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15E" w:rsidRDefault="001623C3"/>
    <w:p w:rsidR="001623C3" w:rsidRDefault="001623C3"/>
    <w:p w:rsidR="001623C3" w:rsidRDefault="001623C3"/>
    <w:p w:rsidR="001623C3" w:rsidRPr="001623C3" w:rsidRDefault="001623C3" w:rsidP="001623C3">
      <w:pPr>
        <w:spacing w:after="0" w:line="240" w:lineRule="auto"/>
        <w:jc w:val="center"/>
        <w:rPr>
          <w:rFonts w:ascii="Times New Roman" w:eastAsia="Times New Roman" w:hAnsi="Times New Roman" w:cs="Times New Roman"/>
          <w:color w:val="000000"/>
          <w:sz w:val="24"/>
          <w:szCs w:val="24"/>
          <w:lang w:eastAsia="lv-LV"/>
        </w:rPr>
      </w:pPr>
      <w:r w:rsidRPr="001623C3">
        <w:rPr>
          <w:rFonts w:ascii="Times New Roman" w:eastAsia="Times New Roman" w:hAnsi="Times New Roman" w:cs="Times New Roman"/>
          <w:b/>
          <w:bCs/>
          <w:color w:val="000000"/>
          <w:sz w:val="24"/>
          <w:szCs w:val="24"/>
          <w:lang w:eastAsia="lv-LV"/>
        </w:rPr>
        <w:t>Mēs esam līderi Latvijā stacionāro dīzeļģeneratoru servisa jomā. Kopš 2011. gada mēs apkalpojam tūkstošiem objektu un zinām, cik svarīgs ir īsts profesionālisms. Mēs novērtējam katru darbinieku un viņa ieguldījumu kopējā darbā.</w:t>
      </w:r>
    </w:p>
    <w:p w:rsidR="001623C3" w:rsidRDefault="001623C3" w:rsidP="001623C3">
      <w:pPr>
        <w:spacing w:after="0" w:line="240" w:lineRule="auto"/>
        <w:jc w:val="center"/>
        <w:rPr>
          <w:rFonts w:ascii="Times New Roman" w:eastAsia="Times New Roman" w:hAnsi="Times New Roman" w:cs="Times New Roman"/>
          <w:b/>
          <w:bCs/>
          <w:color w:val="000000"/>
          <w:sz w:val="24"/>
          <w:szCs w:val="24"/>
          <w:lang w:eastAsia="lv-LV"/>
        </w:rPr>
      </w:pPr>
      <w:r w:rsidRPr="001623C3">
        <w:rPr>
          <w:rFonts w:ascii="Times New Roman" w:eastAsia="Times New Roman" w:hAnsi="Times New Roman" w:cs="Times New Roman"/>
          <w:b/>
          <w:bCs/>
          <w:color w:val="000000"/>
          <w:sz w:val="24"/>
          <w:szCs w:val="24"/>
          <w:lang w:eastAsia="lv-LV"/>
        </w:rPr>
        <w:t>Šobrīd mēs paplašinām komandu un meklējam speciālistu, kurš vēlas strādāt uzņēmumā, kur viņa pieredze un zināšanas tiks patiesi novērtētas.</w:t>
      </w:r>
    </w:p>
    <w:p w:rsidR="001623C3" w:rsidRPr="001623C3" w:rsidRDefault="001623C3" w:rsidP="001623C3">
      <w:pPr>
        <w:spacing w:after="0" w:line="240" w:lineRule="auto"/>
        <w:jc w:val="center"/>
        <w:rPr>
          <w:rFonts w:ascii="Times New Roman" w:eastAsia="Times New Roman" w:hAnsi="Times New Roman" w:cs="Times New Roman"/>
          <w:color w:val="000000"/>
          <w:sz w:val="24"/>
          <w:szCs w:val="24"/>
          <w:lang w:eastAsia="lv-LV"/>
        </w:rPr>
      </w:pPr>
    </w:p>
    <w:p w:rsidR="001623C3" w:rsidRPr="001623C3" w:rsidRDefault="001623C3" w:rsidP="001623C3">
      <w:pPr>
        <w:spacing w:after="90" w:line="240" w:lineRule="auto"/>
        <w:rPr>
          <w:rFonts w:ascii="Times New Roman" w:eastAsia="Times New Roman" w:hAnsi="Times New Roman" w:cs="Times New Roman"/>
          <w:color w:val="000000"/>
          <w:sz w:val="24"/>
          <w:szCs w:val="24"/>
          <w:lang w:eastAsia="lv-LV"/>
        </w:rPr>
      </w:pPr>
      <w:r w:rsidRPr="001623C3">
        <w:rPr>
          <w:rFonts w:ascii="Times New Roman" w:eastAsia="Times New Roman" w:hAnsi="Times New Roman" w:cs="Times New Roman"/>
          <w:b/>
          <w:bCs/>
          <w:color w:val="000000"/>
          <w:sz w:val="24"/>
          <w:szCs w:val="24"/>
          <w:lang w:eastAsia="lv-LV"/>
        </w:rPr>
        <w:t>Pienākumi:</w:t>
      </w:r>
    </w:p>
    <w:p w:rsidR="001623C3" w:rsidRPr="001623C3" w:rsidRDefault="001623C3" w:rsidP="001623C3">
      <w:pPr>
        <w:numPr>
          <w:ilvl w:val="0"/>
          <w:numId w:val="1"/>
        </w:numPr>
        <w:spacing w:after="45" w:line="240" w:lineRule="auto"/>
        <w:ind w:left="0"/>
        <w:rPr>
          <w:rFonts w:ascii="Times New Roman" w:eastAsia="Times New Roman" w:hAnsi="Times New Roman" w:cs="Times New Roman"/>
          <w:color w:val="000000"/>
          <w:sz w:val="24"/>
          <w:szCs w:val="24"/>
          <w:lang w:eastAsia="lv-LV"/>
        </w:rPr>
      </w:pPr>
      <w:r w:rsidRPr="001623C3">
        <w:rPr>
          <w:rFonts w:ascii="Times New Roman" w:eastAsia="Times New Roman" w:hAnsi="Times New Roman" w:cs="Times New Roman"/>
          <w:color w:val="000000"/>
          <w:sz w:val="24"/>
          <w:szCs w:val="24"/>
          <w:lang w:eastAsia="lv-LV"/>
        </w:rPr>
        <w:t>Veikt stacionāro dīzeļģeneratoru apkalpošanu, diagnostiku un remontu klientu objektos.</w:t>
      </w:r>
    </w:p>
    <w:p w:rsidR="001623C3" w:rsidRPr="001623C3" w:rsidRDefault="001623C3" w:rsidP="001623C3">
      <w:pPr>
        <w:numPr>
          <w:ilvl w:val="0"/>
          <w:numId w:val="1"/>
        </w:numPr>
        <w:spacing w:after="45" w:line="240" w:lineRule="auto"/>
        <w:ind w:left="0"/>
        <w:rPr>
          <w:rFonts w:ascii="Times New Roman" w:eastAsia="Times New Roman" w:hAnsi="Times New Roman" w:cs="Times New Roman"/>
          <w:color w:val="000000"/>
          <w:sz w:val="24"/>
          <w:szCs w:val="24"/>
          <w:lang w:eastAsia="lv-LV"/>
        </w:rPr>
      </w:pPr>
      <w:r w:rsidRPr="001623C3">
        <w:rPr>
          <w:rFonts w:ascii="Times New Roman" w:eastAsia="Times New Roman" w:hAnsi="Times New Roman" w:cs="Times New Roman"/>
          <w:color w:val="000000"/>
          <w:sz w:val="24"/>
          <w:szCs w:val="24"/>
          <w:lang w:eastAsia="lv-LV"/>
        </w:rPr>
        <w:t>Izmantot zināšanas par dīzeļdegvielas iekšdedzes dzinēju uzbūvi efektīvai tehnisko uzdevumu risināšanai.</w:t>
      </w:r>
    </w:p>
    <w:p w:rsidR="001623C3" w:rsidRPr="001623C3" w:rsidRDefault="001623C3" w:rsidP="001623C3">
      <w:pPr>
        <w:numPr>
          <w:ilvl w:val="0"/>
          <w:numId w:val="1"/>
        </w:numPr>
        <w:spacing w:after="45" w:line="240" w:lineRule="auto"/>
        <w:ind w:left="0"/>
        <w:rPr>
          <w:rFonts w:ascii="Times New Roman" w:eastAsia="Times New Roman" w:hAnsi="Times New Roman" w:cs="Times New Roman"/>
          <w:color w:val="000000"/>
          <w:sz w:val="24"/>
          <w:szCs w:val="24"/>
          <w:lang w:eastAsia="lv-LV"/>
        </w:rPr>
      </w:pPr>
      <w:r w:rsidRPr="001623C3">
        <w:rPr>
          <w:rFonts w:ascii="Times New Roman" w:eastAsia="Times New Roman" w:hAnsi="Times New Roman" w:cs="Times New Roman"/>
          <w:color w:val="000000"/>
          <w:sz w:val="24"/>
          <w:szCs w:val="24"/>
          <w:lang w:eastAsia="lv-LV"/>
        </w:rPr>
        <w:t>Lasīt un interpretēt spēka automātikas elektriskās shēmas, veicot iekārtu diagnostiku un remontu.</w:t>
      </w:r>
    </w:p>
    <w:p w:rsidR="001623C3" w:rsidRPr="001623C3" w:rsidRDefault="001623C3" w:rsidP="001623C3">
      <w:pPr>
        <w:numPr>
          <w:ilvl w:val="0"/>
          <w:numId w:val="1"/>
        </w:numPr>
        <w:spacing w:after="0" w:line="240" w:lineRule="auto"/>
        <w:ind w:left="0"/>
        <w:rPr>
          <w:rFonts w:ascii="Times New Roman" w:eastAsia="Times New Roman" w:hAnsi="Times New Roman" w:cs="Times New Roman"/>
          <w:color w:val="000000"/>
          <w:sz w:val="24"/>
          <w:szCs w:val="24"/>
          <w:lang w:eastAsia="lv-LV"/>
        </w:rPr>
      </w:pPr>
      <w:r w:rsidRPr="001623C3">
        <w:rPr>
          <w:rFonts w:ascii="Times New Roman" w:eastAsia="Times New Roman" w:hAnsi="Times New Roman" w:cs="Times New Roman"/>
          <w:color w:val="000000"/>
          <w:sz w:val="24"/>
          <w:szCs w:val="24"/>
          <w:lang w:eastAsia="lv-LV"/>
        </w:rPr>
        <w:t>Ievadīt izpildīto darbu rezultātus tiešsaistes programmā uzreiz pēc uzdevuma pabeigšanas.</w:t>
      </w:r>
    </w:p>
    <w:p w:rsidR="001623C3" w:rsidRDefault="001623C3" w:rsidP="001623C3">
      <w:pPr>
        <w:spacing w:after="90" w:line="240" w:lineRule="auto"/>
        <w:rPr>
          <w:rFonts w:ascii="Times New Roman" w:eastAsia="Times New Roman" w:hAnsi="Times New Roman" w:cs="Times New Roman"/>
          <w:b/>
          <w:bCs/>
          <w:color w:val="000000"/>
          <w:sz w:val="24"/>
          <w:szCs w:val="24"/>
          <w:lang w:eastAsia="lv-LV"/>
        </w:rPr>
      </w:pPr>
    </w:p>
    <w:p w:rsidR="001623C3" w:rsidRPr="001623C3" w:rsidRDefault="001623C3" w:rsidP="001623C3">
      <w:pPr>
        <w:spacing w:after="90" w:line="240" w:lineRule="auto"/>
        <w:rPr>
          <w:rFonts w:ascii="Times New Roman" w:eastAsia="Times New Roman" w:hAnsi="Times New Roman" w:cs="Times New Roman"/>
          <w:color w:val="000000"/>
          <w:sz w:val="24"/>
          <w:szCs w:val="24"/>
          <w:lang w:eastAsia="lv-LV"/>
        </w:rPr>
      </w:pPr>
      <w:r w:rsidRPr="001623C3">
        <w:rPr>
          <w:rFonts w:ascii="Times New Roman" w:eastAsia="Times New Roman" w:hAnsi="Times New Roman" w:cs="Times New Roman"/>
          <w:b/>
          <w:bCs/>
          <w:color w:val="000000"/>
          <w:sz w:val="24"/>
          <w:szCs w:val="24"/>
          <w:lang w:eastAsia="lv-LV"/>
        </w:rPr>
        <w:t>No Jums sagaidām:</w:t>
      </w:r>
    </w:p>
    <w:p w:rsidR="001623C3" w:rsidRPr="001623C3" w:rsidRDefault="001623C3" w:rsidP="001623C3">
      <w:pPr>
        <w:numPr>
          <w:ilvl w:val="0"/>
          <w:numId w:val="2"/>
        </w:numPr>
        <w:spacing w:after="45" w:line="240" w:lineRule="auto"/>
        <w:ind w:left="0"/>
        <w:rPr>
          <w:rFonts w:ascii="Times New Roman" w:eastAsia="Times New Roman" w:hAnsi="Times New Roman" w:cs="Times New Roman"/>
          <w:color w:val="000000"/>
          <w:sz w:val="24"/>
          <w:szCs w:val="24"/>
          <w:lang w:eastAsia="lv-LV"/>
        </w:rPr>
      </w:pPr>
      <w:r w:rsidRPr="001623C3">
        <w:rPr>
          <w:rFonts w:ascii="Times New Roman" w:eastAsia="Times New Roman" w:hAnsi="Times New Roman" w:cs="Times New Roman"/>
          <w:color w:val="000000"/>
          <w:sz w:val="24"/>
          <w:szCs w:val="24"/>
          <w:lang w:eastAsia="lv-LV"/>
        </w:rPr>
        <w:t>Padziļinātas zināšanas par dīzeļdegvielas iekšdedzes dzinēju uzbūvi.</w:t>
      </w:r>
    </w:p>
    <w:p w:rsidR="001623C3" w:rsidRPr="001623C3" w:rsidRDefault="001623C3" w:rsidP="001623C3">
      <w:pPr>
        <w:numPr>
          <w:ilvl w:val="0"/>
          <w:numId w:val="2"/>
        </w:numPr>
        <w:spacing w:after="45" w:line="240" w:lineRule="auto"/>
        <w:ind w:left="0"/>
        <w:rPr>
          <w:rFonts w:ascii="Times New Roman" w:eastAsia="Times New Roman" w:hAnsi="Times New Roman" w:cs="Times New Roman"/>
          <w:color w:val="000000"/>
          <w:sz w:val="24"/>
          <w:szCs w:val="24"/>
          <w:lang w:eastAsia="lv-LV"/>
        </w:rPr>
      </w:pPr>
      <w:r w:rsidRPr="001623C3">
        <w:rPr>
          <w:rFonts w:ascii="Times New Roman" w:eastAsia="Times New Roman" w:hAnsi="Times New Roman" w:cs="Times New Roman"/>
          <w:color w:val="000000"/>
          <w:sz w:val="24"/>
          <w:szCs w:val="24"/>
          <w:lang w:eastAsia="lv-LV"/>
        </w:rPr>
        <w:t>Prasmi lasīt un saprast spēka automātikas elektriskās shēmas.</w:t>
      </w:r>
    </w:p>
    <w:p w:rsidR="001623C3" w:rsidRPr="001623C3" w:rsidRDefault="001623C3" w:rsidP="001623C3">
      <w:pPr>
        <w:numPr>
          <w:ilvl w:val="0"/>
          <w:numId w:val="2"/>
        </w:numPr>
        <w:spacing w:after="45" w:line="240" w:lineRule="auto"/>
        <w:ind w:left="0"/>
        <w:rPr>
          <w:rFonts w:ascii="Times New Roman" w:eastAsia="Times New Roman" w:hAnsi="Times New Roman" w:cs="Times New Roman"/>
          <w:color w:val="000000"/>
          <w:sz w:val="24"/>
          <w:szCs w:val="24"/>
          <w:lang w:eastAsia="lv-LV"/>
        </w:rPr>
      </w:pPr>
      <w:r w:rsidRPr="001623C3">
        <w:rPr>
          <w:rFonts w:ascii="Times New Roman" w:eastAsia="Times New Roman" w:hAnsi="Times New Roman" w:cs="Times New Roman"/>
          <w:color w:val="000000"/>
          <w:sz w:val="24"/>
          <w:szCs w:val="24"/>
          <w:lang w:eastAsia="lv-LV"/>
        </w:rPr>
        <w:t>Elektrodrošības kvalifikāciju: Ne zemāku par Bz grupu.</w:t>
      </w:r>
    </w:p>
    <w:p w:rsidR="001623C3" w:rsidRPr="001623C3" w:rsidRDefault="001623C3" w:rsidP="001623C3">
      <w:pPr>
        <w:numPr>
          <w:ilvl w:val="0"/>
          <w:numId w:val="2"/>
        </w:numPr>
        <w:spacing w:after="45" w:line="240" w:lineRule="auto"/>
        <w:ind w:left="0"/>
        <w:rPr>
          <w:rFonts w:ascii="Times New Roman" w:eastAsia="Times New Roman" w:hAnsi="Times New Roman" w:cs="Times New Roman"/>
          <w:color w:val="000000"/>
          <w:sz w:val="24"/>
          <w:szCs w:val="24"/>
          <w:lang w:eastAsia="lv-LV"/>
        </w:rPr>
      </w:pPr>
      <w:r w:rsidRPr="001623C3">
        <w:rPr>
          <w:rFonts w:ascii="Times New Roman" w:eastAsia="Times New Roman" w:hAnsi="Times New Roman" w:cs="Times New Roman"/>
          <w:color w:val="000000"/>
          <w:sz w:val="24"/>
          <w:szCs w:val="24"/>
          <w:lang w:eastAsia="lv-LV"/>
        </w:rPr>
        <w:t>B kategorijas autovadītāja apliecību.</w:t>
      </w:r>
    </w:p>
    <w:p w:rsidR="001623C3" w:rsidRPr="001623C3" w:rsidRDefault="001623C3" w:rsidP="001623C3">
      <w:pPr>
        <w:numPr>
          <w:ilvl w:val="0"/>
          <w:numId w:val="2"/>
        </w:numPr>
        <w:spacing w:after="45" w:line="240" w:lineRule="auto"/>
        <w:ind w:left="0"/>
        <w:rPr>
          <w:rFonts w:ascii="Times New Roman" w:eastAsia="Times New Roman" w:hAnsi="Times New Roman" w:cs="Times New Roman"/>
          <w:color w:val="000000"/>
          <w:sz w:val="24"/>
          <w:szCs w:val="24"/>
          <w:lang w:eastAsia="lv-LV"/>
        </w:rPr>
      </w:pPr>
      <w:r w:rsidRPr="001623C3">
        <w:rPr>
          <w:rFonts w:ascii="Times New Roman" w:eastAsia="Times New Roman" w:hAnsi="Times New Roman" w:cs="Times New Roman"/>
          <w:color w:val="000000"/>
          <w:sz w:val="24"/>
          <w:szCs w:val="24"/>
          <w:lang w:eastAsia="lv-LV"/>
        </w:rPr>
        <w:t>Prasmi strādāt ar datoru.</w:t>
      </w:r>
    </w:p>
    <w:p w:rsidR="001623C3" w:rsidRPr="001623C3" w:rsidRDefault="001623C3" w:rsidP="001623C3">
      <w:pPr>
        <w:numPr>
          <w:ilvl w:val="0"/>
          <w:numId w:val="2"/>
        </w:numPr>
        <w:spacing w:after="45" w:line="240" w:lineRule="auto"/>
        <w:ind w:left="0"/>
        <w:rPr>
          <w:rFonts w:ascii="Times New Roman" w:eastAsia="Times New Roman" w:hAnsi="Times New Roman" w:cs="Times New Roman"/>
          <w:color w:val="000000"/>
          <w:sz w:val="24"/>
          <w:szCs w:val="24"/>
          <w:lang w:eastAsia="lv-LV"/>
        </w:rPr>
      </w:pPr>
      <w:r w:rsidRPr="001623C3">
        <w:rPr>
          <w:rFonts w:ascii="Times New Roman" w:eastAsia="Times New Roman" w:hAnsi="Times New Roman" w:cs="Times New Roman"/>
          <w:color w:val="000000"/>
          <w:sz w:val="24"/>
          <w:szCs w:val="24"/>
          <w:lang w:eastAsia="lv-LV"/>
        </w:rPr>
        <w:t>Pamata vai vidējās pakāpes profesionālo izglītību.</w:t>
      </w:r>
    </w:p>
    <w:p w:rsidR="001623C3" w:rsidRPr="001623C3" w:rsidRDefault="001623C3" w:rsidP="001623C3">
      <w:pPr>
        <w:numPr>
          <w:ilvl w:val="0"/>
          <w:numId w:val="2"/>
        </w:numPr>
        <w:spacing w:after="0" w:line="240" w:lineRule="auto"/>
        <w:ind w:left="0"/>
        <w:rPr>
          <w:rFonts w:ascii="Times New Roman" w:eastAsia="Times New Roman" w:hAnsi="Times New Roman" w:cs="Times New Roman"/>
          <w:color w:val="000000"/>
          <w:sz w:val="24"/>
          <w:szCs w:val="24"/>
          <w:lang w:eastAsia="lv-LV"/>
        </w:rPr>
      </w:pPr>
      <w:r w:rsidRPr="001623C3">
        <w:rPr>
          <w:rFonts w:ascii="Times New Roman" w:eastAsia="Times New Roman" w:hAnsi="Times New Roman" w:cs="Times New Roman"/>
          <w:color w:val="000000"/>
          <w:sz w:val="24"/>
          <w:szCs w:val="24"/>
          <w:lang w:eastAsia="lv-LV"/>
        </w:rPr>
        <w:t>Pieredze līdzīgā amatā tiks uzskatīta par priekšrocību.</w:t>
      </w:r>
    </w:p>
    <w:p w:rsidR="001623C3" w:rsidRDefault="001623C3" w:rsidP="001623C3">
      <w:pPr>
        <w:spacing w:after="90" w:line="240" w:lineRule="auto"/>
        <w:rPr>
          <w:rFonts w:ascii="Times New Roman" w:eastAsia="Times New Roman" w:hAnsi="Times New Roman" w:cs="Times New Roman"/>
          <w:b/>
          <w:bCs/>
          <w:color w:val="000000"/>
          <w:sz w:val="24"/>
          <w:szCs w:val="24"/>
          <w:lang w:eastAsia="lv-LV"/>
        </w:rPr>
      </w:pPr>
    </w:p>
    <w:p w:rsidR="001623C3" w:rsidRPr="001623C3" w:rsidRDefault="001623C3" w:rsidP="001623C3">
      <w:pPr>
        <w:spacing w:after="90" w:line="240" w:lineRule="auto"/>
        <w:rPr>
          <w:rFonts w:ascii="Times New Roman" w:eastAsia="Times New Roman" w:hAnsi="Times New Roman" w:cs="Times New Roman"/>
          <w:color w:val="000000"/>
          <w:sz w:val="24"/>
          <w:szCs w:val="24"/>
          <w:lang w:eastAsia="lv-LV"/>
        </w:rPr>
      </w:pPr>
      <w:r w:rsidRPr="001623C3">
        <w:rPr>
          <w:rFonts w:ascii="Times New Roman" w:eastAsia="Times New Roman" w:hAnsi="Times New Roman" w:cs="Times New Roman"/>
          <w:b/>
          <w:bCs/>
          <w:color w:val="000000"/>
          <w:sz w:val="24"/>
          <w:szCs w:val="24"/>
          <w:lang w:eastAsia="lv-LV"/>
        </w:rPr>
        <w:t>Mēs piedāvājam:</w:t>
      </w:r>
    </w:p>
    <w:p w:rsidR="001623C3" w:rsidRPr="001623C3" w:rsidRDefault="001623C3" w:rsidP="001623C3">
      <w:pPr>
        <w:numPr>
          <w:ilvl w:val="0"/>
          <w:numId w:val="3"/>
        </w:numPr>
        <w:spacing w:after="45" w:line="240" w:lineRule="auto"/>
        <w:ind w:left="0"/>
        <w:rPr>
          <w:rFonts w:ascii="Times New Roman" w:eastAsia="Times New Roman" w:hAnsi="Times New Roman" w:cs="Times New Roman"/>
          <w:color w:val="000000"/>
          <w:sz w:val="24"/>
          <w:szCs w:val="24"/>
          <w:lang w:eastAsia="lv-LV"/>
        </w:rPr>
      </w:pPr>
      <w:r w:rsidRPr="001623C3">
        <w:rPr>
          <w:rFonts w:ascii="Times New Roman" w:eastAsia="Times New Roman" w:hAnsi="Times New Roman" w:cs="Times New Roman"/>
          <w:color w:val="000000"/>
          <w:sz w:val="24"/>
          <w:szCs w:val="24"/>
          <w:lang w:eastAsia="lv-LV"/>
        </w:rPr>
        <w:t>Sabalansēts darba grafiks: Mēs saprotam darba un privātās dzīves līdzsvara nozīmi un rūpējamies par saprātīgu slodzi.</w:t>
      </w:r>
    </w:p>
    <w:p w:rsidR="001623C3" w:rsidRPr="001623C3" w:rsidRDefault="001623C3" w:rsidP="001623C3">
      <w:pPr>
        <w:numPr>
          <w:ilvl w:val="0"/>
          <w:numId w:val="3"/>
        </w:numPr>
        <w:spacing w:after="45" w:line="240" w:lineRule="auto"/>
        <w:ind w:left="0"/>
        <w:rPr>
          <w:rFonts w:ascii="Times New Roman" w:eastAsia="Times New Roman" w:hAnsi="Times New Roman" w:cs="Times New Roman"/>
          <w:color w:val="000000"/>
          <w:sz w:val="24"/>
          <w:szCs w:val="24"/>
          <w:lang w:eastAsia="lv-LV"/>
        </w:rPr>
      </w:pPr>
      <w:r w:rsidRPr="001623C3">
        <w:rPr>
          <w:rFonts w:ascii="Times New Roman" w:eastAsia="Times New Roman" w:hAnsi="Times New Roman" w:cs="Times New Roman"/>
          <w:color w:val="000000"/>
          <w:sz w:val="24"/>
          <w:szCs w:val="24"/>
          <w:lang w:eastAsia="lv-LV"/>
        </w:rPr>
        <w:t>Profesionālu izaugsmi un attīstību: Iespējas apmācībām un kvalifikācijas celšanai mūsu pieredzējušo speciālistu vidē. Mēs atbalstām jūsu vēlmi pilnveidoties.</w:t>
      </w:r>
    </w:p>
    <w:p w:rsidR="001623C3" w:rsidRPr="001623C3" w:rsidRDefault="001623C3" w:rsidP="001623C3">
      <w:pPr>
        <w:numPr>
          <w:ilvl w:val="0"/>
          <w:numId w:val="3"/>
        </w:numPr>
        <w:spacing w:after="45" w:line="240" w:lineRule="auto"/>
        <w:ind w:left="0"/>
        <w:rPr>
          <w:rFonts w:ascii="Times New Roman" w:eastAsia="Times New Roman" w:hAnsi="Times New Roman" w:cs="Times New Roman"/>
          <w:color w:val="000000"/>
          <w:sz w:val="24"/>
          <w:szCs w:val="24"/>
          <w:lang w:eastAsia="lv-LV"/>
        </w:rPr>
      </w:pPr>
      <w:r w:rsidRPr="001623C3">
        <w:rPr>
          <w:rFonts w:ascii="Times New Roman" w:eastAsia="Times New Roman" w:hAnsi="Times New Roman" w:cs="Times New Roman"/>
          <w:color w:val="000000"/>
          <w:sz w:val="24"/>
          <w:szCs w:val="24"/>
          <w:lang w:eastAsia="lv-LV"/>
        </w:rPr>
        <w:t>Mūsdienīgs aprīkojums un instrumenti: Aizmirstiet par darbu ar novecojušu inventāru. Mēs nodrošināsim visu nepieciešamo efektīvam un drošam darbam.</w:t>
      </w:r>
    </w:p>
    <w:p w:rsidR="001623C3" w:rsidRPr="001623C3" w:rsidRDefault="001623C3" w:rsidP="001623C3">
      <w:pPr>
        <w:numPr>
          <w:ilvl w:val="0"/>
          <w:numId w:val="3"/>
        </w:numPr>
        <w:spacing w:after="45" w:line="240" w:lineRule="auto"/>
        <w:ind w:left="0"/>
        <w:rPr>
          <w:rFonts w:ascii="Times New Roman" w:eastAsia="Times New Roman" w:hAnsi="Times New Roman" w:cs="Times New Roman"/>
          <w:color w:val="000000"/>
          <w:sz w:val="24"/>
          <w:szCs w:val="24"/>
          <w:lang w:eastAsia="lv-LV"/>
        </w:rPr>
      </w:pPr>
      <w:r w:rsidRPr="001623C3">
        <w:rPr>
          <w:rFonts w:ascii="Times New Roman" w:eastAsia="Times New Roman" w:hAnsi="Times New Roman" w:cs="Times New Roman"/>
          <w:color w:val="000000"/>
          <w:sz w:val="24"/>
          <w:szCs w:val="24"/>
          <w:lang w:eastAsia="lv-LV"/>
        </w:rPr>
        <w:t>Atbalsts un cieņa: Draudzīgs kolektīvs un vadība, kas novērtēs jūsu viedokli un pieredzi.</w:t>
      </w:r>
    </w:p>
    <w:p w:rsidR="001623C3" w:rsidRPr="001623C3" w:rsidRDefault="001623C3" w:rsidP="001623C3">
      <w:pPr>
        <w:numPr>
          <w:ilvl w:val="0"/>
          <w:numId w:val="3"/>
        </w:numPr>
        <w:spacing w:after="0" w:line="240" w:lineRule="auto"/>
        <w:ind w:left="0"/>
        <w:rPr>
          <w:rFonts w:ascii="Times New Roman" w:eastAsia="Times New Roman" w:hAnsi="Times New Roman" w:cs="Times New Roman"/>
          <w:color w:val="000000"/>
          <w:sz w:val="24"/>
          <w:szCs w:val="24"/>
          <w:lang w:eastAsia="lv-LV"/>
        </w:rPr>
      </w:pPr>
      <w:r w:rsidRPr="001623C3">
        <w:rPr>
          <w:rFonts w:ascii="Times New Roman" w:eastAsia="Times New Roman" w:hAnsi="Times New Roman" w:cs="Times New Roman"/>
          <w:color w:val="000000"/>
          <w:sz w:val="24"/>
          <w:szCs w:val="24"/>
          <w:lang w:eastAsia="lv-LV"/>
        </w:rPr>
        <w:t>Stabilitāte un drošība: Darbs stabilā uzņēmumā ar valsts un komercsektora klientūru, nodrošinot sociālās garantijas.</w:t>
      </w:r>
    </w:p>
    <w:p w:rsidR="001623C3" w:rsidRPr="001623C3" w:rsidRDefault="001623C3" w:rsidP="001623C3">
      <w:pPr>
        <w:spacing w:before="100" w:beforeAutospacing="1" w:after="100" w:afterAutospacing="1" w:line="240" w:lineRule="auto"/>
        <w:rPr>
          <w:rFonts w:ascii="Times New Roman" w:eastAsia="Times New Roman" w:hAnsi="Times New Roman" w:cs="Times New Roman"/>
          <w:color w:val="000000"/>
          <w:sz w:val="24"/>
          <w:szCs w:val="24"/>
          <w:lang w:eastAsia="lv-LV"/>
        </w:rPr>
      </w:pPr>
      <w:bookmarkStart w:id="0" w:name="_GoBack"/>
      <w:bookmarkEnd w:id="0"/>
      <w:r w:rsidRPr="001623C3">
        <w:rPr>
          <w:rFonts w:ascii="Times New Roman" w:eastAsia="Times New Roman" w:hAnsi="Times New Roman" w:cs="Times New Roman"/>
          <w:color w:val="000000"/>
          <w:sz w:val="24"/>
          <w:szCs w:val="24"/>
          <w:lang w:eastAsia="lv-LV"/>
        </w:rPr>
        <w:t>Atalgojums - no 1800 līdz 2100 Brutto</w:t>
      </w:r>
    </w:p>
    <w:p w:rsidR="001623C3" w:rsidRPr="001623C3" w:rsidRDefault="001623C3" w:rsidP="001623C3">
      <w:pPr>
        <w:spacing w:after="0" w:line="240" w:lineRule="auto"/>
        <w:jc w:val="center"/>
        <w:rPr>
          <w:rFonts w:ascii="Times New Roman" w:eastAsia="Times New Roman" w:hAnsi="Times New Roman" w:cs="Times New Roman"/>
          <w:color w:val="000000"/>
          <w:sz w:val="24"/>
          <w:szCs w:val="24"/>
          <w:lang w:eastAsia="lv-LV"/>
        </w:rPr>
      </w:pPr>
      <w:r w:rsidRPr="001623C3">
        <w:rPr>
          <w:rFonts w:ascii="Times New Roman" w:eastAsia="Times New Roman" w:hAnsi="Times New Roman" w:cs="Times New Roman"/>
          <w:b/>
          <w:bCs/>
          <w:color w:val="000000"/>
          <w:sz w:val="24"/>
          <w:szCs w:val="24"/>
          <w:lang w:eastAsia="lv-LV"/>
        </w:rPr>
        <w:t>Kļūstiet par daļu no profesionāļu komandas, kur jūsu darbs un zināšanas tiek novērtētas, un jūsu nākotne ir drošās rokās.</w:t>
      </w:r>
    </w:p>
    <w:p w:rsidR="001623C3" w:rsidRDefault="001623C3"/>
    <w:sectPr w:rsidR="001623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D6D10"/>
    <w:multiLevelType w:val="multilevel"/>
    <w:tmpl w:val="B23A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8A6FB1"/>
    <w:multiLevelType w:val="multilevel"/>
    <w:tmpl w:val="34D40D3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7C0E7EB7"/>
    <w:multiLevelType w:val="multilevel"/>
    <w:tmpl w:val="2F40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3C3"/>
    <w:rsid w:val="001623C3"/>
    <w:rsid w:val="002F49EC"/>
    <w:rsid w:val="004142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02D48"/>
  <w15:chartTrackingRefBased/>
  <w15:docId w15:val="{79140C8E-405E-4DA3-B399-2FC6FDD3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0981">
      <w:bodyDiv w:val="1"/>
      <w:marLeft w:val="0"/>
      <w:marRight w:val="0"/>
      <w:marTop w:val="0"/>
      <w:marBottom w:val="0"/>
      <w:divBdr>
        <w:top w:val="none" w:sz="0" w:space="0" w:color="auto"/>
        <w:left w:val="none" w:sz="0" w:space="0" w:color="auto"/>
        <w:bottom w:val="none" w:sz="0" w:space="0" w:color="auto"/>
        <w:right w:val="none" w:sz="0" w:space="0" w:color="auto"/>
      </w:divBdr>
      <w:divsChild>
        <w:div w:id="1085998097">
          <w:marLeft w:val="0"/>
          <w:marRight w:val="0"/>
          <w:marTop w:val="465"/>
          <w:marBottom w:val="0"/>
          <w:divBdr>
            <w:top w:val="none" w:sz="0" w:space="0" w:color="auto"/>
            <w:left w:val="none" w:sz="0" w:space="0" w:color="auto"/>
            <w:bottom w:val="none" w:sz="0" w:space="0" w:color="auto"/>
            <w:right w:val="none" w:sz="0" w:space="0" w:color="auto"/>
          </w:divBdr>
          <w:divsChild>
            <w:div w:id="1109157835">
              <w:marLeft w:val="0"/>
              <w:marRight w:val="0"/>
              <w:marTop w:val="0"/>
              <w:marBottom w:val="90"/>
              <w:divBdr>
                <w:top w:val="none" w:sz="0" w:space="0" w:color="auto"/>
                <w:left w:val="none" w:sz="0" w:space="0" w:color="auto"/>
                <w:bottom w:val="none" w:sz="0" w:space="0" w:color="auto"/>
                <w:right w:val="none" w:sz="0" w:space="0" w:color="auto"/>
              </w:divBdr>
            </w:div>
            <w:div w:id="685669609">
              <w:marLeft w:val="0"/>
              <w:marRight w:val="0"/>
              <w:marTop w:val="0"/>
              <w:marBottom w:val="90"/>
              <w:divBdr>
                <w:top w:val="none" w:sz="0" w:space="0" w:color="auto"/>
                <w:left w:val="none" w:sz="0" w:space="0" w:color="auto"/>
                <w:bottom w:val="none" w:sz="0" w:space="0" w:color="auto"/>
                <w:right w:val="none" w:sz="0" w:space="0" w:color="auto"/>
              </w:divBdr>
            </w:div>
            <w:div w:id="1782526983">
              <w:marLeft w:val="0"/>
              <w:marRight w:val="0"/>
              <w:marTop w:val="0"/>
              <w:marBottom w:val="90"/>
              <w:divBdr>
                <w:top w:val="none" w:sz="0" w:space="0" w:color="auto"/>
                <w:left w:val="none" w:sz="0" w:space="0" w:color="auto"/>
                <w:bottom w:val="none" w:sz="0" w:space="0" w:color="auto"/>
                <w:right w:val="none" w:sz="0" w:space="0" w:color="auto"/>
              </w:divBdr>
            </w:div>
            <w:div w:id="562060797">
              <w:marLeft w:val="0"/>
              <w:marRight w:val="0"/>
              <w:marTop w:val="0"/>
              <w:marBottom w:val="0"/>
              <w:divBdr>
                <w:top w:val="none" w:sz="0" w:space="0" w:color="auto"/>
                <w:left w:val="none" w:sz="0" w:space="0" w:color="auto"/>
                <w:bottom w:val="none" w:sz="0" w:space="0" w:color="auto"/>
                <w:right w:val="none" w:sz="0" w:space="0" w:color="auto"/>
              </w:divBdr>
            </w:div>
            <w:div w:id="12402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1240</Words>
  <Characters>708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Ābele</dc:creator>
  <cp:keywords/>
  <dc:description/>
  <cp:lastModifiedBy>Agnese Ābele</cp:lastModifiedBy>
  <cp:revision>1</cp:revision>
  <dcterms:created xsi:type="dcterms:W3CDTF">2025-01-22T14:12:00Z</dcterms:created>
  <dcterms:modified xsi:type="dcterms:W3CDTF">2025-01-22T14:13:00Z</dcterms:modified>
</cp:coreProperties>
</file>