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A7" w:rsidRDefault="002B1CAD">
      <w:pPr>
        <w:spacing w:after="108" w:line="259" w:lineRule="auto"/>
        <w:ind w:left="0" w:right="420" w:firstLine="0"/>
        <w:jc w:val="right"/>
      </w:pPr>
      <w:r>
        <w:rPr>
          <w:noProof/>
        </w:rPr>
        <w:drawing>
          <wp:inline distT="0" distB="0" distL="0" distR="0">
            <wp:extent cx="2506980" cy="1415923"/>
            <wp:effectExtent l="0" t="0" r="0" b="0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41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1115060" cy="1053554"/>
            <wp:effectExtent l="0" t="0" r="0" b="0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05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C256E" w:rsidRDefault="004C256E" w:rsidP="000D3DDA">
      <w:pPr>
        <w:spacing w:after="0" w:line="368" w:lineRule="auto"/>
        <w:ind w:left="11" w:hanging="11"/>
        <w:jc w:val="center"/>
        <w:rPr>
          <w:b/>
          <w:sz w:val="28"/>
        </w:rPr>
      </w:pPr>
      <w:r>
        <w:rPr>
          <w:b/>
          <w:sz w:val="28"/>
        </w:rPr>
        <w:t>Rīgas Tehniskā koledža</w:t>
      </w:r>
      <w:r w:rsidR="008909B7">
        <w:rPr>
          <w:b/>
          <w:sz w:val="28"/>
        </w:rPr>
        <w:t>s</w:t>
      </w:r>
      <w:r w:rsidR="002B1CAD">
        <w:rPr>
          <w:b/>
          <w:sz w:val="28"/>
        </w:rPr>
        <w:t xml:space="preserve"> </w:t>
      </w:r>
      <w:r w:rsidR="002B1CAD">
        <w:rPr>
          <w:b/>
          <w:i/>
          <w:sz w:val="28"/>
        </w:rPr>
        <w:t>Erasmus+</w:t>
      </w:r>
      <w:r w:rsidR="002B1CAD">
        <w:rPr>
          <w:b/>
          <w:sz w:val="28"/>
        </w:rPr>
        <w:t xml:space="preserve"> mobilitātes projekts</w:t>
      </w:r>
    </w:p>
    <w:p w:rsidR="00616A34" w:rsidRPr="00AA5DC7" w:rsidRDefault="00616A34" w:rsidP="00616A34">
      <w:pPr>
        <w:spacing w:after="0" w:line="368" w:lineRule="auto"/>
        <w:ind w:left="11" w:hanging="11"/>
        <w:jc w:val="center"/>
        <w:rPr>
          <w:b/>
          <w:color w:val="auto"/>
          <w:sz w:val="28"/>
        </w:rPr>
      </w:pPr>
      <w:bookmarkStart w:id="0" w:name="_GoBack"/>
      <w:r w:rsidRPr="00AA5DC7">
        <w:rPr>
          <w:b/>
          <w:color w:val="auto"/>
          <w:sz w:val="28"/>
        </w:rPr>
        <w:t xml:space="preserve">Nr. </w:t>
      </w:r>
      <w:r w:rsidR="002B1CAD" w:rsidRPr="00AA5DC7">
        <w:rPr>
          <w:b/>
          <w:color w:val="auto"/>
          <w:sz w:val="28"/>
        </w:rPr>
        <w:t xml:space="preserve"> </w:t>
      </w:r>
      <w:r w:rsidRPr="00AA5DC7">
        <w:rPr>
          <w:b/>
          <w:color w:val="auto"/>
          <w:sz w:val="28"/>
        </w:rPr>
        <w:t>2024-1-LV01-KA121-VET-000205448</w:t>
      </w:r>
    </w:p>
    <w:p w:rsidR="00CF3DA7" w:rsidRPr="00AA5DC7" w:rsidRDefault="002B1CAD" w:rsidP="00616A34">
      <w:pPr>
        <w:spacing w:after="0" w:line="368" w:lineRule="auto"/>
        <w:ind w:left="11" w:hanging="11"/>
        <w:jc w:val="center"/>
        <w:rPr>
          <w:color w:val="auto"/>
        </w:rPr>
      </w:pPr>
      <w:r w:rsidRPr="00AA5DC7">
        <w:rPr>
          <w:b/>
          <w:color w:val="auto"/>
          <w:sz w:val="28"/>
        </w:rPr>
        <w:t xml:space="preserve">vidējas profesionālās izglītības jomā </w:t>
      </w:r>
    </w:p>
    <w:p w:rsidR="00CF3DA7" w:rsidRPr="00AA5DC7" w:rsidRDefault="002B1CAD" w:rsidP="00704595">
      <w:pPr>
        <w:spacing w:after="0" w:line="259" w:lineRule="auto"/>
        <w:ind w:left="-5"/>
        <w:jc w:val="left"/>
        <w:rPr>
          <w:color w:val="auto"/>
        </w:rPr>
      </w:pPr>
      <w:r w:rsidRPr="00AA5DC7">
        <w:rPr>
          <w:b/>
          <w:color w:val="auto"/>
        </w:rPr>
        <w:t xml:space="preserve">Projekta dalībnieki </w:t>
      </w:r>
    </w:p>
    <w:p w:rsidR="008909B7" w:rsidRPr="00AA5DC7" w:rsidRDefault="002B1CAD" w:rsidP="000D3DDA">
      <w:pPr>
        <w:spacing w:after="7" w:line="360" w:lineRule="auto"/>
        <w:ind w:left="0" w:firstLine="720"/>
        <w:rPr>
          <w:color w:val="auto"/>
        </w:rPr>
      </w:pPr>
      <w:r w:rsidRPr="00AA5DC7">
        <w:rPr>
          <w:color w:val="auto"/>
        </w:rPr>
        <w:t>2. – 4. kursu audzēkņi no izglītības programmām: mehatronisko sistēmu tehniķis, elektronikas tehniķ</w:t>
      </w:r>
      <w:r w:rsidR="00616A34" w:rsidRPr="00AA5DC7">
        <w:rPr>
          <w:color w:val="auto"/>
        </w:rPr>
        <w:t>is</w:t>
      </w:r>
      <w:r w:rsidRPr="00AA5DC7">
        <w:rPr>
          <w:color w:val="auto"/>
        </w:rPr>
        <w:t>, autotransports, loģistika</w:t>
      </w:r>
      <w:r w:rsidR="00616A34" w:rsidRPr="00AA5DC7">
        <w:rPr>
          <w:color w:val="auto"/>
        </w:rPr>
        <w:t>, programmēšana, datorsistēmas, elektrotehniķi, mēbeļgaldnieki</w:t>
      </w:r>
      <w:r w:rsidR="008909B7" w:rsidRPr="00AA5DC7">
        <w:rPr>
          <w:color w:val="auto"/>
        </w:rPr>
        <w:t xml:space="preserve">. </w:t>
      </w:r>
      <w:r w:rsidRPr="00AA5DC7">
        <w:rPr>
          <w:color w:val="auto"/>
        </w:rPr>
        <w:t xml:space="preserve"> </w:t>
      </w:r>
    </w:p>
    <w:p w:rsidR="00CF3DA7" w:rsidRPr="00AA5DC7" w:rsidRDefault="002B1CAD" w:rsidP="008909B7">
      <w:pPr>
        <w:spacing w:after="7" w:line="360" w:lineRule="auto"/>
        <w:jc w:val="left"/>
        <w:rPr>
          <w:color w:val="auto"/>
        </w:rPr>
      </w:pPr>
      <w:r w:rsidRPr="00AA5DC7">
        <w:rPr>
          <w:b/>
          <w:color w:val="auto"/>
        </w:rPr>
        <w:t>Prakses mobilitātes ilgums</w:t>
      </w:r>
      <w:r w:rsidRPr="00AA5DC7">
        <w:rPr>
          <w:color w:val="auto"/>
        </w:rPr>
        <w:t xml:space="preserve"> –2 nedēļas. </w:t>
      </w:r>
    </w:p>
    <w:p w:rsidR="00CF3DA7" w:rsidRPr="00AA5DC7" w:rsidRDefault="002B1CAD" w:rsidP="000D3DDA">
      <w:pPr>
        <w:spacing w:after="13" w:line="360" w:lineRule="auto"/>
        <w:ind w:left="715"/>
        <w:rPr>
          <w:color w:val="auto"/>
        </w:rPr>
      </w:pPr>
      <w:r w:rsidRPr="00AA5DC7">
        <w:rPr>
          <w:color w:val="auto"/>
        </w:rPr>
        <w:t xml:space="preserve">Mācībspēki – profesionālo priekšmetu skolotāji un prakšu vadītāji, aicināti eksperti. </w:t>
      </w:r>
    </w:p>
    <w:p w:rsidR="00CF3DA7" w:rsidRPr="00AA5DC7" w:rsidRDefault="002B1CAD" w:rsidP="000D3DDA">
      <w:pPr>
        <w:spacing w:line="360" w:lineRule="auto"/>
        <w:rPr>
          <w:color w:val="auto"/>
        </w:rPr>
      </w:pPr>
      <w:r w:rsidRPr="00AA5DC7">
        <w:rPr>
          <w:color w:val="auto"/>
        </w:rPr>
        <w:t xml:space="preserve">Mobilitāšu veidi: </w:t>
      </w:r>
    </w:p>
    <w:p w:rsidR="00CF3DA7" w:rsidRPr="00AA5DC7" w:rsidRDefault="002B1CAD">
      <w:pPr>
        <w:numPr>
          <w:ilvl w:val="0"/>
          <w:numId w:val="1"/>
        </w:numPr>
        <w:ind w:hanging="360"/>
        <w:rPr>
          <w:color w:val="auto"/>
        </w:rPr>
      </w:pPr>
      <w:r w:rsidRPr="00AA5DC7">
        <w:rPr>
          <w:color w:val="auto"/>
        </w:rPr>
        <w:t xml:space="preserve">kursu un apmācību mobilitātes; </w:t>
      </w:r>
    </w:p>
    <w:p w:rsidR="00CF3DA7" w:rsidRPr="00AA5DC7" w:rsidRDefault="002B1CAD">
      <w:pPr>
        <w:numPr>
          <w:ilvl w:val="0"/>
          <w:numId w:val="1"/>
        </w:numPr>
        <w:spacing w:after="10"/>
        <w:ind w:hanging="360"/>
        <w:rPr>
          <w:color w:val="auto"/>
        </w:rPr>
      </w:pPr>
      <w:r w:rsidRPr="00AA5DC7">
        <w:rPr>
          <w:color w:val="auto"/>
        </w:rPr>
        <w:t xml:space="preserve">vērošanas mobilitātes; </w:t>
      </w:r>
    </w:p>
    <w:p w:rsidR="00CF3DA7" w:rsidRPr="00AA5DC7" w:rsidRDefault="002B1CAD" w:rsidP="000D3DDA">
      <w:pPr>
        <w:numPr>
          <w:ilvl w:val="0"/>
          <w:numId w:val="1"/>
        </w:numPr>
        <w:spacing w:after="0"/>
        <w:ind w:hanging="360"/>
        <w:rPr>
          <w:color w:val="auto"/>
        </w:rPr>
      </w:pPr>
      <w:r w:rsidRPr="00AA5DC7">
        <w:rPr>
          <w:color w:val="auto"/>
        </w:rPr>
        <w:t xml:space="preserve">aicināto ekspertu lekcijas un darbnīcas.  </w:t>
      </w:r>
    </w:p>
    <w:p w:rsidR="00CF3DA7" w:rsidRPr="00AA5DC7" w:rsidRDefault="002B1CAD" w:rsidP="00704595">
      <w:pPr>
        <w:spacing w:after="0" w:line="259" w:lineRule="auto"/>
        <w:ind w:left="-5"/>
        <w:jc w:val="left"/>
        <w:rPr>
          <w:color w:val="auto"/>
        </w:rPr>
      </w:pPr>
      <w:r w:rsidRPr="00AA5DC7">
        <w:rPr>
          <w:b/>
          <w:color w:val="auto"/>
        </w:rPr>
        <w:t xml:space="preserve">Audzēkņu prakses mobilitātes mērķi: </w:t>
      </w:r>
    </w:p>
    <w:p w:rsidR="00CF3DA7" w:rsidRPr="00AA5DC7" w:rsidRDefault="002B1CAD">
      <w:pPr>
        <w:numPr>
          <w:ilvl w:val="0"/>
          <w:numId w:val="1"/>
        </w:numPr>
        <w:ind w:hanging="360"/>
        <w:rPr>
          <w:color w:val="auto"/>
        </w:rPr>
      </w:pPr>
      <w:r w:rsidRPr="00AA5DC7">
        <w:rPr>
          <w:color w:val="auto"/>
        </w:rPr>
        <w:t xml:space="preserve">gūt praktisko pieredzi, attīstīt un pilnveidot profesionālās un personiskās kompetences; </w:t>
      </w:r>
    </w:p>
    <w:p w:rsidR="00CF3DA7" w:rsidRPr="00AA5DC7" w:rsidRDefault="002B1CAD">
      <w:pPr>
        <w:numPr>
          <w:ilvl w:val="0"/>
          <w:numId w:val="1"/>
        </w:numPr>
        <w:ind w:hanging="360"/>
        <w:rPr>
          <w:color w:val="auto"/>
        </w:rPr>
      </w:pPr>
      <w:r w:rsidRPr="00AA5DC7">
        <w:rPr>
          <w:color w:val="auto"/>
        </w:rPr>
        <w:t xml:space="preserve">attīstīt īpašas prasmes, tai skaitā valodas prasmes, un uzlabot izpratni par ekonomisko un sociālo - kultūru; </w:t>
      </w:r>
    </w:p>
    <w:p w:rsidR="00CF3DA7" w:rsidRPr="00AA5DC7" w:rsidRDefault="002B1CAD" w:rsidP="000D3DDA">
      <w:pPr>
        <w:numPr>
          <w:ilvl w:val="0"/>
          <w:numId w:val="1"/>
        </w:numPr>
        <w:spacing w:after="7"/>
        <w:ind w:hanging="360"/>
        <w:rPr>
          <w:color w:val="auto"/>
        </w:rPr>
      </w:pPr>
      <w:r w:rsidRPr="00AA5DC7">
        <w:rPr>
          <w:color w:val="auto"/>
        </w:rPr>
        <w:t xml:space="preserve">sekmēt labi kvalificētu, atvērtu un starptautiski pieredzējušu topošo profesionāļu attīstību. </w:t>
      </w:r>
    </w:p>
    <w:p w:rsidR="00CF3DA7" w:rsidRPr="00AA5DC7" w:rsidRDefault="002B1CAD" w:rsidP="00704595">
      <w:pPr>
        <w:spacing w:after="0" w:line="259" w:lineRule="auto"/>
        <w:ind w:left="-5"/>
        <w:jc w:val="left"/>
        <w:rPr>
          <w:color w:val="auto"/>
        </w:rPr>
      </w:pPr>
      <w:r w:rsidRPr="00AA5DC7">
        <w:rPr>
          <w:b/>
          <w:color w:val="auto"/>
        </w:rPr>
        <w:t xml:space="preserve">Mācībspēku mobilitātes mērķi: </w:t>
      </w:r>
    </w:p>
    <w:p w:rsidR="00CF3DA7" w:rsidRPr="00AA5DC7" w:rsidRDefault="002B1CAD">
      <w:pPr>
        <w:numPr>
          <w:ilvl w:val="0"/>
          <w:numId w:val="1"/>
        </w:numPr>
        <w:ind w:hanging="360"/>
        <w:rPr>
          <w:color w:val="auto"/>
        </w:rPr>
      </w:pPr>
      <w:r w:rsidRPr="00AA5DC7">
        <w:rPr>
          <w:color w:val="auto"/>
        </w:rPr>
        <w:t xml:space="preserve">iegūt informāciju par jaunām ražošanas iekārtām, inovatīvām tehnoloģijām un aprīkojumu mācību procesā; </w:t>
      </w:r>
    </w:p>
    <w:p w:rsidR="00CF3DA7" w:rsidRPr="00AA5DC7" w:rsidRDefault="002B1CAD">
      <w:pPr>
        <w:numPr>
          <w:ilvl w:val="0"/>
          <w:numId w:val="1"/>
        </w:numPr>
        <w:ind w:hanging="360"/>
        <w:rPr>
          <w:color w:val="auto"/>
        </w:rPr>
      </w:pPr>
      <w:r w:rsidRPr="00AA5DC7">
        <w:rPr>
          <w:color w:val="auto"/>
        </w:rPr>
        <w:t xml:space="preserve">piedalīties praktiskajās mācībās un profesionālo priekšmetu stundās un dalīties savā pieredzē; </w:t>
      </w:r>
    </w:p>
    <w:p w:rsidR="00CF3DA7" w:rsidRPr="00AA5DC7" w:rsidRDefault="002B1CAD">
      <w:pPr>
        <w:numPr>
          <w:ilvl w:val="0"/>
          <w:numId w:val="1"/>
        </w:numPr>
        <w:ind w:hanging="360"/>
        <w:rPr>
          <w:color w:val="auto"/>
        </w:rPr>
      </w:pPr>
      <w:r w:rsidRPr="00AA5DC7">
        <w:rPr>
          <w:color w:val="auto"/>
        </w:rPr>
        <w:t xml:space="preserve">novērot savus ārzemju kolēģus darbā, iegūt radošas idejas un metodes mācību procesā; </w:t>
      </w:r>
    </w:p>
    <w:p w:rsidR="00CF3DA7" w:rsidRPr="00AA5DC7" w:rsidRDefault="002B1CAD">
      <w:pPr>
        <w:numPr>
          <w:ilvl w:val="0"/>
          <w:numId w:val="1"/>
        </w:numPr>
        <w:ind w:hanging="360"/>
        <w:rPr>
          <w:color w:val="auto"/>
        </w:rPr>
      </w:pPr>
      <w:r w:rsidRPr="00AA5DC7">
        <w:rPr>
          <w:color w:val="auto"/>
        </w:rPr>
        <w:t xml:space="preserve">salīdzināt savu audzēkņu praktiskās un teorētiskās zināšanas un prasmes specialitātē ar partneru skolas audzēkņu kompetencēm; </w:t>
      </w:r>
    </w:p>
    <w:p w:rsidR="00CF3DA7" w:rsidRPr="00AA5DC7" w:rsidRDefault="002B1CAD">
      <w:pPr>
        <w:numPr>
          <w:ilvl w:val="0"/>
          <w:numId w:val="1"/>
        </w:numPr>
        <w:spacing w:after="0"/>
        <w:ind w:hanging="360"/>
        <w:rPr>
          <w:color w:val="auto"/>
        </w:rPr>
      </w:pPr>
      <w:r w:rsidRPr="00AA5DC7">
        <w:rPr>
          <w:color w:val="auto"/>
        </w:rPr>
        <w:t xml:space="preserve">pilnveidot profesionālās un personiskās kompetences savā nozarē. </w:t>
      </w:r>
    </w:p>
    <w:p w:rsidR="00CF3DA7" w:rsidRPr="00AA5DC7" w:rsidRDefault="002B1CAD">
      <w:pPr>
        <w:spacing w:after="1" w:line="259" w:lineRule="auto"/>
        <w:ind w:left="0" w:firstLine="0"/>
        <w:jc w:val="left"/>
        <w:rPr>
          <w:color w:val="auto"/>
        </w:rPr>
      </w:pPr>
      <w:r w:rsidRPr="00AA5DC7">
        <w:rPr>
          <w:color w:val="auto"/>
        </w:rPr>
        <w:t xml:space="preserve"> </w:t>
      </w:r>
    </w:p>
    <w:p w:rsidR="00CF3DA7" w:rsidRPr="00AA5DC7" w:rsidRDefault="002B1CAD">
      <w:pPr>
        <w:spacing w:after="131"/>
        <w:rPr>
          <w:color w:val="auto"/>
        </w:rPr>
      </w:pPr>
      <w:r w:rsidRPr="00AA5DC7">
        <w:rPr>
          <w:b/>
          <w:color w:val="auto"/>
        </w:rPr>
        <w:t>Projekta īstenošanas periods</w:t>
      </w:r>
      <w:r w:rsidRPr="00AA5DC7">
        <w:rPr>
          <w:color w:val="auto"/>
        </w:rPr>
        <w:t>: 01.0</w:t>
      </w:r>
      <w:r w:rsidR="000D3DDA" w:rsidRPr="00AA5DC7">
        <w:rPr>
          <w:color w:val="auto"/>
        </w:rPr>
        <w:t>6</w:t>
      </w:r>
      <w:r w:rsidRPr="00AA5DC7">
        <w:rPr>
          <w:color w:val="auto"/>
        </w:rPr>
        <w:t>.202</w:t>
      </w:r>
      <w:r w:rsidR="00616A34" w:rsidRPr="00AA5DC7">
        <w:rPr>
          <w:color w:val="auto"/>
        </w:rPr>
        <w:t>4</w:t>
      </w:r>
      <w:r w:rsidR="00940BCB" w:rsidRPr="00AA5DC7">
        <w:rPr>
          <w:color w:val="auto"/>
        </w:rPr>
        <w:t>.-</w:t>
      </w:r>
      <w:r w:rsidRPr="00AA5DC7">
        <w:rPr>
          <w:color w:val="auto"/>
        </w:rPr>
        <w:t xml:space="preserve"> </w:t>
      </w:r>
      <w:r w:rsidR="000D3DDA" w:rsidRPr="00AA5DC7">
        <w:rPr>
          <w:color w:val="auto"/>
        </w:rPr>
        <w:t>31.08.202</w:t>
      </w:r>
      <w:r w:rsidR="00616A34" w:rsidRPr="00AA5DC7">
        <w:rPr>
          <w:color w:val="auto"/>
        </w:rPr>
        <w:t>5</w:t>
      </w:r>
    </w:p>
    <w:p w:rsidR="00CF3DA7" w:rsidRPr="00AA5DC7" w:rsidRDefault="002B1CAD">
      <w:pPr>
        <w:spacing w:after="148" w:line="259" w:lineRule="auto"/>
        <w:ind w:left="-5"/>
        <w:jc w:val="left"/>
        <w:rPr>
          <w:color w:val="auto"/>
        </w:rPr>
      </w:pPr>
      <w:r w:rsidRPr="00AA5DC7">
        <w:rPr>
          <w:b/>
          <w:color w:val="auto"/>
        </w:rPr>
        <w:t>Projekta budžets:</w:t>
      </w:r>
      <w:r w:rsidR="00940BCB" w:rsidRPr="00AA5DC7">
        <w:rPr>
          <w:color w:val="auto"/>
        </w:rPr>
        <w:t xml:space="preserve"> EUR </w:t>
      </w:r>
      <w:r w:rsidR="00616A34" w:rsidRPr="00AA5DC7">
        <w:rPr>
          <w:b/>
          <w:bCs/>
          <w:color w:val="auto"/>
        </w:rPr>
        <w:t>79</w:t>
      </w:r>
      <w:r w:rsidR="00616A34" w:rsidRPr="00AA5DC7">
        <w:rPr>
          <w:b/>
          <w:bCs/>
          <w:color w:val="auto"/>
        </w:rPr>
        <w:t> </w:t>
      </w:r>
      <w:r w:rsidR="00616A34" w:rsidRPr="00AA5DC7">
        <w:rPr>
          <w:b/>
          <w:bCs/>
          <w:color w:val="auto"/>
        </w:rPr>
        <w:t>910</w:t>
      </w:r>
      <w:r w:rsidR="00616A34" w:rsidRPr="00AA5DC7">
        <w:rPr>
          <w:color w:val="auto"/>
        </w:rPr>
        <w:t>, 00</w:t>
      </w:r>
    </w:p>
    <w:p w:rsidR="00CF3DA7" w:rsidRPr="00AA5DC7" w:rsidRDefault="002B1CAD">
      <w:pPr>
        <w:rPr>
          <w:color w:val="auto"/>
        </w:rPr>
      </w:pPr>
      <w:r w:rsidRPr="00AA5DC7">
        <w:rPr>
          <w:b/>
          <w:color w:val="auto"/>
        </w:rPr>
        <w:t>Projekta vadītāja:</w:t>
      </w:r>
      <w:r w:rsidRPr="00AA5DC7">
        <w:rPr>
          <w:color w:val="auto"/>
        </w:rPr>
        <w:t xml:space="preserve"> </w:t>
      </w:r>
      <w:r w:rsidR="00616A34" w:rsidRPr="00AA5DC7">
        <w:rPr>
          <w:color w:val="auto"/>
        </w:rPr>
        <w:t>Paula Zvejniece – starptautisko projektu koordinatore</w:t>
      </w:r>
      <w:r w:rsidRPr="00AA5DC7">
        <w:rPr>
          <w:color w:val="auto"/>
        </w:rPr>
        <w:t xml:space="preserve"> </w:t>
      </w:r>
      <w:bookmarkEnd w:id="0"/>
    </w:p>
    <w:sectPr w:rsidR="00CF3DA7" w:rsidRPr="00AA5DC7">
      <w:pgSz w:w="11906" w:h="16838"/>
      <w:pgMar w:top="568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E0A"/>
    <w:multiLevelType w:val="hybridMultilevel"/>
    <w:tmpl w:val="048AA5D6"/>
    <w:lvl w:ilvl="0" w:tplc="78B67350">
      <w:start w:val="1"/>
      <w:numFmt w:val="bullet"/>
      <w:lvlText w:val="-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AFB80">
      <w:start w:val="1"/>
      <w:numFmt w:val="bullet"/>
      <w:lvlText w:val="o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6CCF0">
      <w:start w:val="1"/>
      <w:numFmt w:val="bullet"/>
      <w:lvlText w:val="▪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02A78">
      <w:start w:val="1"/>
      <w:numFmt w:val="bullet"/>
      <w:lvlText w:val="•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66ECC">
      <w:start w:val="1"/>
      <w:numFmt w:val="bullet"/>
      <w:lvlText w:val="o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46FC2">
      <w:start w:val="1"/>
      <w:numFmt w:val="bullet"/>
      <w:lvlText w:val="▪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68200">
      <w:start w:val="1"/>
      <w:numFmt w:val="bullet"/>
      <w:lvlText w:val="•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8D638">
      <w:start w:val="1"/>
      <w:numFmt w:val="bullet"/>
      <w:lvlText w:val="o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87708">
      <w:start w:val="1"/>
      <w:numFmt w:val="bullet"/>
      <w:lvlText w:val="▪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A7"/>
    <w:rsid w:val="000D3DDA"/>
    <w:rsid w:val="002B1CAD"/>
    <w:rsid w:val="004C256E"/>
    <w:rsid w:val="00616A34"/>
    <w:rsid w:val="00704595"/>
    <w:rsid w:val="008909B7"/>
    <w:rsid w:val="00940BCB"/>
    <w:rsid w:val="00AA5DC7"/>
    <w:rsid w:val="00CF3DA7"/>
    <w:rsid w:val="00D6288A"/>
    <w:rsid w:val="00D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E3DCD6"/>
  <w15:docId w15:val="{FED86DB9-FB30-43BD-B465-7E4A4991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7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Ābele</dc:creator>
  <cp:keywords/>
  <cp:lastModifiedBy>Agnese Ābele</cp:lastModifiedBy>
  <cp:revision>3</cp:revision>
  <dcterms:created xsi:type="dcterms:W3CDTF">2024-12-09T06:58:00Z</dcterms:created>
  <dcterms:modified xsi:type="dcterms:W3CDTF">2024-12-09T09:36:00Z</dcterms:modified>
</cp:coreProperties>
</file>